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B1D0B" w14:textId="7AF91604" w:rsidR="00F90485" w:rsidRDefault="00CE0671">
      <w:r>
        <w:t>Step 7</w:t>
      </w:r>
    </w:p>
    <w:tbl>
      <w:tblPr>
        <w:tblStyle w:val="TableGrid"/>
        <w:tblW w:w="9208" w:type="dxa"/>
        <w:tblLook w:val="04A0" w:firstRow="1" w:lastRow="0" w:firstColumn="1" w:lastColumn="0" w:noHBand="0" w:noVBand="1"/>
      </w:tblPr>
      <w:tblGrid>
        <w:gridCol w:w="1413"/>
        <w:gridCol w:w="2269"/>
        <w:gridCol w:w="1842"/>
        <w:gridCol w:w="1842"/>
        <w:gridCol w:w="1842"/>
      </w:tblGrid>
      <w:tr w:rsidR="00CE0671" w14:paraId="005BFEBE" w14:textId="77777777" w:rsidTr="00B525E3">
        <w:trPr>
          <w:trHeight w:val="602"/>
        </w:trPr>
        <w:tc>
          <w:tcPr>
            <w:tcW w:w="1413" w:type="dxa"/>
          </w:tcPr>
          <w:p w14:paraId="3701CB1F" w14:textId="058CF19D" w:rsidR="00CE0671" w:rsidRDefault="00CE0671">
            <w:r>
              <w:t>Number</w:t>
            </w:r>
          </w:p>
        </w:tc>
        <w:tc>
          <w:tcPr>
            <w:tcW w:w="2269" w:type="dxa"/>
          </w:tcPr>
          <w:p w14:paraId="5ADA2DB1" w14:textId="76B1E191" w:rsidR="00CE0671" w:rsidRDefault="00CE0671">
            <w:r>
              <w:t>Product</w:t>
            </w:r>
          </w:p>
        </w:tc>
        <w:tc>
          <w:tcPr>
            <w:tcW w:w="1842" w:type="dxa"/>
          </w:tcPr>
          <w:p w14:paraId="7F17D070" w14:textId="2AFFC3A7" w:rsidR="00CE0671" w:rsidRDefault="00B525E3">
            <w:r>
              <w:t>S</w:t>
            </w:r>
            <w:r w:rsidR="00CE0671">
              <w:t>elling Price</w:t>
            </w:r>
          </w:p>
        </w:tc>
        <w:tc>
          <w:tcPr>
            <w:tcW w:w="1842" w:type="dxa"/>
          </w:tcPr>
          <w:p w14:paraId="4FA46387" w14:textId="476BF320" w:rsidR="00CE0671" w:rsidRDefault="00CE0671">
            <w:r>
              <w:t>Variable Cost</w:t>
            </w:r>
          </w:p>
        </w:tc>
        <w:tc>
          <w:tcPr>
            <w:tcW w:w="1842" w:type="dxa"/>
          </w:tcPr>
          <w:p w14:paraId="708B2235" w14:textId="0A882822" w:rsidR="00CE0671" w:rsidRDefault="00CE0671">
            <w:r>
              <w:t>Contribution Margin</w:t>
            </w:r>
          </w:p>
        </w:tc>
      </w:tr>
      <w:tr w:rsidR="00CE0671" w14:paraId="25C4DE8C" w14:textId="77777777" w:rsidTr="00B525E3">
        <w:trPr>
          <w:trHeight w:val="296"/>
        </w:trPr>
        <w:tc>
          <w:tcPr>
            <w:tcW w:w="1413" w:type="dxa"/>
          </w:tcPr>
          <w:p w14:paraId="64486370" w14:textId="3C6EDFFA" w:rsidR="00CE0671" w:rsidRDefault="00CE0671">
            <w:r>
              <w:t>1</w:t>
            </w:r>
          </w:p>
        </w:tc>
        <w:tc>
          <w:tcPr>
            <w:tcW w:w="2269" w:type="dxa"/>
          </w:tcPr>
          <w:p w14:paraId="481BA42B" w14:textId="7A55845C" w:rsidR="00CE0671" w:rsidRDefault="00CE0671">
            <w:r>
              <w:t>Concrete Slab</w:t>
            </w:r>
          </w:p>
        </w:tc>
        <w:tc>
          <w:tcPr>
            <w:tcW w:w="1842" w:type="dxa"/>
          </w:tcPr>
          <w:p w14:paraId="6775DDBC" w14:textId="31615EB1" w:rsidR="00CE0671" w:rsidRDefault="00CE0671">
            <w:r>
              <w:t>$5,000</w:t>
            </w:r>
          </w:p>
        </w:tc>
        <w:tc>
          <w:tcPr>
            <w:tcW w:w="1842" w:type="dxa"/>
          </w:tcPr>
          <w:p w14:paraId="2FC86684" w14:textId="2B54E320" w:rsidR="00CE0671" w:rsidRDefault="00CE0671">
            <w:r>
              <w:t>$2,500</w:t>
            </w:r>
          </w:p>
        </w:tc>
        <w:tc>
          <w:tcPr>
            <w:tcW w:w="1842" w:type="dxa"/>
          </w:tcPr>
          <w:p w14:paraId="36119B0A" w14:textId="40DE3B41" w:rsidR="00CE0671" w:rsidRDefault="00CE0671">
            <w:r>
              <w:t>CM= $2,500</w:t>
            </w:r>
          </w:p>
        </w:tc>
      </w:tr>
      <w:tr w:rsidR="00CE0671" w14:paraId="61467342" w14:textId="77777777" w:rsidTr="00B525E3">
        <w:trPr>
          <w:trHeight w:val="306"/>
        </w:trPr>
        <w:tc>
          <w:tcPr>
            <w:tcW w:w="1413" w:type="dxa"/>
          </w:tcPr>
          <w:p w14:paraId="0C9A7A67" w14:textId="0493420E" w:rsidR="00CE0671" w:rsidRDefault="00CE0671">
            <w:r>
              <w:t>2</w:t>
            </w:r>
          </w:p>
        </w:tc>
        <w:tc>
          <w:tcPr>
            <w:tcW w:w="2269" w:type="dxa"/>
          </w:tcPr>
          <w:p w14:paraId="1D567738" w14:textId="3F654813" w:rsidR="00CE0671" w:rsidRDefault="00CE0671">
            <w:r>
              <w:t xml:space="preserve">Leather Car Interior </w:t>
            </w:r>
          </w:p>
        </w:tc>
        <w:tc>
          <w:tcPr>
            <w:tcW w:w="1842" w:type="dxa"/>
          </w:tcPr>
          <w:p w14:paraId="192862DB" w14:textId="2B626988" w:rsidR="00CE0671" w:rsidRDefault="00CE0671">
            <w:r>
              <w:t>$10,000</w:t>
            </w:r>
          </w:p>
        </w:tc>
        <w:tc>
          <w:tcPr>
            <w:tcW w:w="1842" w:type="dxa"/>
          </w:tcPr>
          <w:p w14:paraId="3D653849" w14:textId="0B5BA9DC" w:rsidR="00CE0671" w:rsidRDefault="00CE0671">
            <w:r>
              <w:t>$6,500</w:t>
            </w:r>
          </w:p>
        </w:tc>
        <w:tc>
          <w:tcPr>
            <w:tcW w:w="1842" w:type="dxa"/>
          </w:tcPr>
          <w:p w14:paraId="6F2D225B" w14:textId="4375BFB8" w:rsidR="00CE0671" w:rsidRDefault="00CE0671">
            <w:r>
              <w:t>CM= $3,500</w:t>
            </w:r>
          </w:p>
        </w:tc>
      </w:tr>
      <w:tr w:rsidR="00CE0671" w14:paraId="531311E0" w14:textId="77777777" w:rsidTr="00B525E3">
        <w:trPr>
          <w:trHeight w:val="296"/>
        </w:trPr>
        <w:tc>
          <w:tcPr>
            <w:tcW w:w="1413" w:type="dxa"/>
          </w:tcPr>
          <w:p w14:paraId="66C08723" w14:textId="2059D5ED" w:rsidR="00CE0671" w:rsidRDefault="00CE0671">
            <w:r>
              <w:t>3</w:t>
            </w:r>
          </w:p>
        </w:tc>
        <w:tc>
          <w:tcPr>
            <w:tcW w:w="2269" w:type="dxa"/>
          </w:tcPr>
          <w:p w14:paraId="030D3398" w14:textId="67444D88" w:rsidR="00CE0671" w:rsidRDefault="00CE0671">
            <w:r>
              <w:t>Construction Project</w:t>
            </w:r>
          </w:p>
        </w:tc>
        <w:tc>
          <w:tcPr>
            <w:tcW w:w="1842" w:type="dxa"/>
          </w:tcPr>
          <w:p w14:paraId="2C80F495" w14:textId="5269A4DC" w:rsidR="00CE0671" w:rsidRDefault="00CE0671">
            <w:r>
              <w:t>$1,000,000</w:t>
            </w:r>
          </w:p>
        </w:tc>
        <w:tc>
          <w:tcPr>
            <w:tcW w:w="1842" w:type="dxa"/>
          </w:tcPr>
          <w:p w14:paraId="6A33D1F8" w14:textId="4E5BF5C5" w:rsidR="00CE0671" w:rsidRDefault="00CE0671">
            <w:r>
              <w:t>$300,000</w:t>
            </w:r>
          </w:p>
        </w:tc>
        <w:tc>
          <w:tcPr>
            <w:tcW w:w="1842" w:type="dxa"/>
          </w:tcPr>
          <w:p w14:paraId="610AFFC4" w14:textId="50466AC2" w:rsidR="00CE0671" w:rsidRDefault="00CE0671">
            <w:r>
              <w:t>CM= $700,000</w:t>
            </w:r>
          </w:p>
        </w:tc>
      </w:tr>
    </w:tbl>
    <w:p w14:paraId="40CE82D3" w14:textId="2ACD3045" w:rsidR="00CE0671" w:rsidRDefault="00CE0671"/>
    <w:p w14:paraId="79308EA4" w14:textId="77777777" w:rsidR="002966A5" w:rsidRDefault="00BD7837">
      <w:r>
        <w:t xml:space="preserve">Schaffer Corporation Limited has three divisions in their company each having different selling opportunities and constraints.  As </w:t>
      </w:r>
      <w:r w:rsidR="002966A5">
        <w:t>shown,</w:t>
      </w:r>
      <w:r>
        <w:t xml:space="preserve"> I have chosen three </w:t>
      </w:r>
      <w:r w:rsidR="002966A5">
        <w:t xml:space="preserve">quite different services they provide, but each having similar constraints.  All three of these services will have a resource constraint as all these products need different resources to be made.  They all have a market constraint as they are providing a service to a select market.  These services have different contribution margins because they are extremely different services they provide.  I believe that with Schaffer Corp having three divisions it gives the company diverse revenue opportunities instead of focusing on just one area of products.  </w:t>
      </w:r>
    </w:p>
    <w:p w14:paraId="7A87F2C8" w14:textId="77777777" w:rsidR="002966A5" w:rsidRDefault="002966A5"/>
    <w:p w14:paraId="09426831" w14:textId="77777777" w:rsidR="002966A5" w:rsidRDefault="002966A5">
      <w:r>
        <w:t>Step 8</w:t>
      </w:r>
    </w:p>
    <w:p w14:paraId="2F18269A" w14:textId="5FD7FE44" w:rsidR="007C6F77" w:rsidRDefault="002966A5">
      <w:r>
        <w:t>After finally f</w:t>
      </w:r>
      <w:r w:rsidR="007C6F77">
        <w:t>inishing</w:t>
      </w:r>
      <w:r>
        <w:t xml:space="preserve"> the rations for my company, Schaffer Corp LTD I can see how my company is doing.  Their net profit margin was at a low 5.5% in 2017 but now in 2020 has increased to 18.6%.  Same with their return on assets, in 2017 it was at a low 4.9% in 2017</w:t>
      </w:r>
      <w:r w:rsidR="007C6F77">
        <w:t xml:space="preserve"> but increased to 15.1% in 2018, then decreased in 2019 to 13.7% and again in 2020 to 11.4%.  They clearly had a greater return on assets in 2018.  They keep inventory ranging from 70 days – 110 days over the four years.  As a company that has three divisions, I am not surprised that some inventory takes longer to get rid of.</w:t>
      </w:r>
    </w:p>
    <w:p w14:paraId="0A938373" w14:textId="008C395C" w:rsidR="007C6F77" w:rsidRDefault="007C6F77">
      <w:r>
        <w:t xml:space="preserve">I used 10% in calculating the economic profit for this part of the assessment as guided by Maria Taylor.  Over the four years, 2017 seemed to be a slow year for Schaffer Corp, both net profit and return on assets was down around the 5% mark which would show why the economic profit of that year was low also.  In 2018 and 2019 you can see that Schaffer Corp had increased profit substantially.  In 2020, the highest percentage for the net profit at 18.6%, but they still only had an average year looking at their economic profit.  I think it was also because they </w:t>
      </w:r>
      <w:proofErr w:type="gramStart"/>
      <w:r>
        <w:t>didn’t</w:t>
      </w:r>
      <w:proofErr w:type="gramEnd"/>
      <w:r>
        <w:t xml:space="preserve"> have as high of a percentage on their return of assets for that year. </w:t>
      </w:r>
    </w:p>
    <w:p w14:paraId="5AF046A7" w14:textId="77777777" w:rsidR="007C6F77" w:rsidRDefault="007C6F77"/>
    <w:p w14:paraId="1CC18B07" w14:textId="33576563" w:rsidR="00BD7837" w:rsidRDefault="007C6F77">
      <w:r>
        <w:t xml:space="preserve">Calculating the IRR and NPV for an investment opportunity for Schaffer Corp LTD I would recommend going with option 2.  This is because it has a higher IRR compared to option 1.  Option 2 also has a positive outcome for the investment and option 1 does not.  Option 2 would be the better option. </w:t>
      </w:r>
      <w:r w:rsidR="002966A5">
        <w:t xml:space="preserve">   </w:t>
      </w:r>
    </w:p>
    <w:sectPr w:rsidR="00BD78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671"/>
    <w:rsid w:val="002966A5"/>
    <w:rsid w:val="007C6F77"/>
    <w:rsid w:val="00B525E3"/>
    <w:rsid w:val="00BD7837"/>
    <w:rsid w:val="00CE0671"/>
    <w:rsid w:val="00F9048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03963"/>
  <w15:chartTrackingRefBased/>
  <w15:docId w15:val="{CD2787CB-904B-4C7F-A3D0-65876D8FF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E06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370</Words>
  <Characters>2112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Wicks</dc:creator>
  <cp:keywords/>
  <dc:description/>
  <cp:lastModifiedBy>Ryan Wicks</cp:lastModifiedBy>
  <cp:revision>1</cp:revision>
  <dcterms:created xsi:type="dcterms:W3CDTF">2021-06-05T07:30:00Z</dcterms:created>
  <dcterms:modified xsi:type="dcterms:W3CDTF">2021-06-05T08:25:00Z</dcterms:modified>
</cp:coreProperties>
</file>